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ABA" w:rsidRPr="00757EB9" w:rsidRDefault="00C574A8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</w:pPr>
      <w:r w:rsidRPr="00757EB9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  <w:t>Aktualne zasady i ograniczenia związane z pandemią SARS-CoV-2</w:t>
      </w:r>
      <w:r w:rsidR="00244ABA" w:rsidRPr="00757EB9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  <w:t xml:space="preserve"> </w:t>
      </w:r>
      <w:r w:rsidRPr="00757EB9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  <w:t xml:space="preserve"> </w:t>
      </w:r>
    </w:p>
    <w:p w:rsidR="00C574A8" w:rsidRPr="00244ABA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44ABA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709930</wp:posOffset>
            </wp:positionV>
            <wp:extent cx="948690" cy="1138555"/>
            <wp:effectExtent l="0" t="0" r="3810" b="4445"/>
            <wp:wrapSquare wrapText="bothSides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wia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Walczymy z </w:t>
      </w:r>
      <w:proofErr w:type="spellStart"/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pomóż nam w tym i Ty! Żebyśmy wszyscy zatrzymali rozprzestrzenianie się epidemii, musimy stosować się ściśle do konkretnych zaleceń.</w:t>
      </w:r>
      <w:r w:rsidRPr="00244A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Przeczytaj i stosuj !</w:t>
      </w:r>
    </w:p>
    <w:p w:rsidR="00244ABA" w:rsidRPr="00244ABA" w:rsidRDefault="00244ABA" w:rsidP="00244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04.05.2020</w:t>
      </w:r>
    </w:p>
    <w:p w:rsidR="00244ABA" w:rsidRDefault="00244ABA" w:rsidP="00244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4ABA" w:rsidRPr="00244ABA" w:rsidRDefault="00244ABA" w:rsidP="00244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1. OGRANICZENIA W PRZEMIESZCZANIU SIĘ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2 metry – minimalna odległość między pieszymi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Wprowadzamy obowiązek utrzymania co najmniej 2-metrowej odległości między pieszymi.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Wyłączeni z tego obowiązku są:</w:t>
      </w:r>
    </w:p>
    <w:p w:rsidR="00244ABA" w:rsidRPr="00B805BB" w:rsidRDefault="00244ABA" w:rsidP="00244A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rodzice z dziećmi wymagającymi opieki (do 13. roku życia),</w:t>
      </w:r>
    </w:p>
    <w:p w:rsidR="00244ABA" w:rsidRPr="00B805BB" w:rsidRDefault="00244ABA" w:rsidP="00244A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 wspólnie mieszkające lub gospodarujące,</w:t>
      </w:r>
    </w:p>
    <w:p w:rsidR="00244ABA" w:rsidRPr="00B805BB" w:rsidRDefault="00244ABA" w:rsidP="00244A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 niepełnosprawne, niemogące się samodzielnie poruszać, osoby z orzeczeniem o potrzebie kształcenia specjalnego i ich opiekunowie.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2. ZAKAZ WYCHODZENIA NA ULICĘ NIELETNICH BEZ OPIEKI DOROSŁEGO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przebywania osób nieletnich poza domem bez opieki dorosłego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Dzieci i młodzież nie mogą wyjść z domu bez opieki. Tylko obecność rodzica, opiekuna prawnego lub kogoś dorosłego usprawiedliwia ich obecność na ulicy.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dzieci i młodzież, które nie ukończyły 13 roku życia: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 xml:space="preserve"> do odwołania</w:t>
      </w: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 xml:space="preserve">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3. OBOWIĄZEK ZASŁANIANIA UST I NOSA W MIEJSCACH PUBLICZNYCH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Obowiązek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noszenia maseczek lub innego rodzaju zasłaniania ust i nosa.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Wszyscy (oprócz kilku wyjątków wymienionych poniżej) mają obowiązek zasłaniania ust i nosa na ulicy, podczas ruchu pieszego, w urzędach, sklepach, miejscach świadczenia usług, zakładach pracy.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nie dotyczy: 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lastRenderedPageBreak/>
        <w:t>dzieci do 4 lat,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osób, które mają problemy z oddychaniem (okazanie orzeczenia lub zaświadczenia nie jest wymagane),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osób, które same nie mogą założyć lub zdjąć ochrony z twarzy z powodu stanu zdrowia (okazanie orzeczenia lub zaświadczenia nie jest wymagane),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 poruszające się samochodem – jeżeli pasażerowie mieszkają ze sobą,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 poruszające się samochodem – jeżeli przebywa tam jedynie kierowca albo kierowca z dzieckiem do lat 4,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pracowników w zakładach pracy, budynkach użyteczności publicznej i obiektach handlowych. 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WAŻNE! Osoby, które bezpośrednio obsługują interesantów lub klientów w tych miejscach, mają jednak obowiązek zakrywania ust i nosa!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kierowców publicznego transportu zbiorowego i przewoźników prywatnych – pod warunkiem, że są oddzieleni od pasażerów przesłoną,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duchownych sprawujących obrzędy religijne,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rolników wykonujących prace w gospodarstwie,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żołnierzy Sił Zbrojnych Rzeczypospolitej Polskiej i wojsk sojuszniczych, a także funkcjonariuszy Służby Kontrwywiadu Wojskowego i Służby Wywiadu Wojskowego, wykonujących zadania służbowe,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 przebywających w lesie,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podczas jazdy konnej,</w:t>
      </w:r>
    </w:p>
    <w:p w:rsidR="00244ABA" w:rsidRPr="00B805BB" w:rsidRDefault="00244ABA" w:rsidP="00244A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sędziego, trenera i osoby uprawiającej sport na obiektach sportowych, których działalność zostaje wznowiona (szczegóły w punkcie dot. sportu).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4. ZAKAZ KORZYSTANIA Z PLACÓW ZABAW, OGRODÓW ZOOLOGICZNYCH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Ograniczenie dotyczy: 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korzystania z ogrodów zoologicznych, placów zabaw, ogrodów jordanowskich (w częściach, gdzie znajdują się plac zabaw lub urządzenia przeznaczone do zabawy dzieci) . Nie można także korzystać na terenach leśnych z miejsc biwakowania, wiat, urządzeń przeznaczonych do zabawy dzieci.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5. KOMUNIKACJA PUBLICZNA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przejazdów zbiorowym transportem publicznym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autobusie, tramwaju lub metrze tylko połowa miejsc siedzących może być zajęta. Najlepiej – żeby co drugie miejsce siedzące pozostało puste. Jeśli miejsc siedzących w pojeździe jest 70, to na jego pokładzie może znajdować się maksymalnie 35 osób.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6.  ZAKAZ KORZYSTANIA Z ROWERÓW MIEJSKICH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korzystania z rowerów miejskich.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 xml:space="preserve">: 5 maja 2020 r.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7. SAMOCHODY WIĘKSZE NIŻ 9-OSOBOWE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przejazdów samochodami większymi niż 9-osobowe i zbiorowym transportem prywatnym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samochodzie powyżej 9 miejsc siedzących maksymalnie połowa miejsc może być zajęta.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Ważne! Ograniczenie nie dotyczy samochodów osobowych.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8. RUCH LOTNICZY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pasażerskich lotów krajowych i międzynarodowych.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 xml:space="preserve">: 9 maja 2020 r. </w:t>
      </w:r>
      <w:r w:rsidRPr="00B805BB"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shd w:val="clear" w:color="auto" w:fill="FFFFFF"/>
          <w:lang w:eastAsia="pl-PL"/>
        </w:rPr>
        <w:t>(możliwe przedłużenie tego terminu)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9. MIĘDZYNARODOWY RUCH KOLEJOWY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podróży pociągami relacji międzynarodowych.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10. ZAKAZ ZGROMADZEŃ I IMPREZ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organizowania zgromadzeń, spotkań, imprez czy zebrań.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Obowiązuje zakaz wszelkich zgromadzeń oraz imprez.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Wyłączone są: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zakłady pracy.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Pracodawcy będą musieli jednak zapewnić dodatkowe środki bezpieczeństwa swoim pracownikom. I tak:</w:t>
      </w:r>
    </w:p>
    <w:p w:rsidR="00244ABA" w:rsidRPr="00B805BB" w:rsidRDefault="00244ABA" w:rsidP="00244A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>pracownicy mają obowiązek używania rękawiczek lub muszą mieć dostęp do płynów dezynfekujących,</w:t>
      </w:r>
    </w:p>
    <w:p w:rsidR="00244ABA" w:rsidRPr="00B805BB" w:rsidRDefault="00244ABA" w:rsidP="00244A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stanowiska pracy poszczególnych osób muszą być oddalone od siebie o co najmniej 1,5 metra.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Jeśli pracodawca nie jest w stanie zapewnić takiej odległości (1,5m) z obiektywnych względów – np. dlatego, że linia produkcyjna na to nie pozwala – ma prawo odejść od tej zasady,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 ale tylko pod warunkiem zapewniania środków ochrony osobistej związanej ze zwalczaniem epidemii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Ważne! Pracodawca musi zapewnić te środki bezpieczeństwa od czwartku, 2 kwietnia 2020 roku.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11. CENTRA HANDLOWE I SKLEPY WIELKOPOWIERZCHNIOWE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działalności galerii i centrów handlowych.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Otwarte zostają od 4 maja obiekty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handlowe o powierzchni sprzedaży powyżej 2000 m2 – czyli centra handlowe, sklepy wielkopowierzchniowe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 Natomiast muszą funkcjonować w pewnych ograniczeniach:</w:t>
      </w:r>
    </w:p>
    <w:p w:rsidR="00244ABA" w:rsidRPr="00B805BB" w:rsidRDefault="00244ABA" w:rsidP="00244A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Wprowadzamy limit osób. Na 1 osobę musi przypadać 15m2 powierzchni handlowej. Co ważne – do powierzchni sprzedażowej nie wlicza się powierzchnia korytarzy.</w:t>
      </w:r>
    </w:p>
    <w:p w:rsidR="00244ABA" w:rsidRPr="00B805BB" w:rsidRDefault="00244ABA" w:rsidP="00244A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terenie obiektu działalności nie mogą prowadzić agenci turystyczni oraz organizatorzy turystyki.</w:t>
      </w:r>
    </w:p>
    <w:p w:rsidR="00244ABA" w:rsidRPr="00B805BB" w:rsidRDefault="00244ABA" w:rsidP="00244A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centrach handlowych nie mogą funkcjonować jednak kluby fitness i przestrzeń rekreacyjna (np. place zabaw).</w:t>
      </w:r>
    </w:p>
    <w:p w:rsidR="00244ABA" w:rsidRPr="00B805BB" w:rsidRDefault="00244ABA" w:rsidP="00244A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Nie mogą funkcjonować także miejsca, w których spożywa się posiłki na miejscu (tzw. food </w:t>
      </w:r>
      <w:proofErr w:type="spellStart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court</w:t>
      </w:r>
      <w:proofErr w:type="spellEnd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).</w:t>
      </w:r>
    </w:p>
    <w:p w:rsidR="00244ABA" w:rsidRPr="00B805BB" w:rsidRDefault="00244ABA" w:rsidP="00244A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Wyspy handlowe mogą działać jedynie przy spełnieniu łącznie warunków: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ABA" w:rsidRPr="00B805BB" w:rsidRDefault="00244ABA" w:rsidP="00244AB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lady prezentacyjne lub stanowiska kasowe oddzielone są przesłonami, a obsługa zakrywa usta i noc oraz obsługuje klientów w rękawiczkach jednorazowych;</w:t>
      </w:r>
    </w:p>
    <w:p w:rsidR="00244ABA" w:rsidRPr="00B805BB" w:rsidRDefault="00244ABA" w:rsidP="00244AB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dostęp do wewnętrznych stref wyspy handlowej ma wyłącznie jej obsługa,</w:t>
      </w:r>
    </w:p>
    <w:p w:rsidR="00244ABA" w:rsidRPr="00B805BB" w:rsidRDefault="00244ABA" w:rsidP="00244AB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limit 1 osoby, która jest obsługiwana w tym samym czasie</w:t>
      </w:r>
    </w:p>
    <w:p w:rsidR="00244ABA" w:rsidRPr="00B805BB" w:rsidRDefault="00244ABA" w:rsidP="00244ABA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zapewniają rękawiczki jednorazowe lub środki do dezynfekcji rąk</w:t>
      </w:r>
    </w:p>
    <w:p w:rsidR="00244ABA" w:rsidRPr="00B805BB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244ABA" w:rsidRPr="00B805BB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&gt;&gt; Wytyczne dla funkcjonowania obiektów handlowych o powierzchni powyżej 2000 m2 (galerii handlowych, parków handlowych i obiektów handlowych nieprowadzących przeważającej  działalności spożywczej) w trakcie epidemii COVID-19 w Polsce &lt;&lt;</w:t>
        </w:r>
      </w:hyperlink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12. LICZBA KLIENTÓW W SKLEPIE, NA TARGU I POCZCIE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lastRenderedPageBreak/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liczby klientów przebywających w jednym czasie na terenie sklepu, na targu i poczcie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</w:t>
      </w:r>
    </w:p>
    <w:p w:rsidR="00244ABA" w:rsidRPr="00B805BB" w:rsidRDefault="00244ABA" w:rsidP="00244A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Sklepy i punkty usługowe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Do sklepów, których powierzchnia usługowa jest większa niż 2000 m2 :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1 osoba na 15 m2 tej powierzchni.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Do sklepów znajdujących się na terenie obiektu handlowego, którego powierzchnia usługowa jest większa niż 2000 m2 :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1 osoba na 15 m2 tej powierzchni.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Do innych sklepów: 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 osoby na jedno stanowisko kasowe. Czyli jeśli w sklepie są 2 stanowiska kasowe, to w jednym momencie na terenie sklepu może przebywać 8 klientów.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Targi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terenie targowiska czy bazaru może przebywać maksymalnie tyle osób, ile wynosi liczba punktów handlowych pomnożona przez 4.</w:t>
      </w:r>
      <w:r w:rsidRPr="00B8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Jeśli więc na osiedlowym bazarze jest 20 takich punktów, to na jego terenie może przebywać w jednym momencie maksymalnie 80 klientów. Nie wliczamy w tę liczbę obsługi stoisk.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Placówki pocztowe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terenie poczty może przebywać w jednym momencie tyle osób, ile wynosi liczba okienek pocztowych pomnożona przez 2. Jeśli w placówce jest 5 okienek, wówczas w jednym momencie na jej terenie może przebywać 10 osób.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13. SALONY FRYZJERSKIE, KOSMETYCZNE I TATUAŻU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zamknięcia wszystkich zakładów fryzjerskich, kosmetycznych, salonów tatuażu i </w:t>
      </w:r>
      <w:proofErr w:type="spellStart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piercingu</w:t>
      </w:r>
      <w:proofErr w:type="spellEnd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Zamknięte zostają bez wyjątków wszystkie zakłady fryzjerskie, kosmetyczne, salony tatuażu i </w:t>
      </w:r>
      <w:proofErr w:type="spellStart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piercingu</w:t>
      </w:r>
      <w:proofErr w:type="spellEnd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 Tych usług nie będzie można realizować również poza salonami – np. wizyty w domach nie wchodzą w grę.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lastRenderedPageBreak/>
        <w:t>14. UROCZYSTOŚCI RELGIJNE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udziału w wydarzeniach o charakterze religijnym.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mszy lub innym obrzędzie religijnym może uczestniczyć ograniczona liczba osób. Jest to 1 uczestnik na 15 m2 powierzchni danego budynku, wyłączając z tego osoby sprawujące posługę.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Na cmentarzu może przebywać nie więcej niż 50 uczestników podczas jednego pogrzebu, wyłączając z tego osoby sprawujące posługę, a także osoby dokonujące pochowania lub osoby zatrudnione przez zakład lub dom pogrzebowy.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 Zachęcamy do uczestnictwa w wydarzeniach religijnych za pośrednictwem telewizji, radia czy </w:t>
      </w:r>
      <w:proofErr w:type="spellStart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internetu</w:t>
      </w:r>
      <w:proofErr w:type="spellEnd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15. GRANICE POLSKI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przekraczania granic Polski przez cudzoziemców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</w:t>
      </w: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Granice naszego kraju mogą przekraczać tylko i wyłącznie: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obywatele RP,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cudzoziemcy, którzy są małżonkami albo dziećmi obywateli RP albo pozostają pod stałą opieką obywateli RP,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osoby, które posiadają Kartę Polaka,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dyplomaci,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osoby posiadające prawo stałego lub czasowego pobytu na terenie RP lub pozwolenie na pracę,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szczególnie uzasadnionych przypadkach, komendant placówki Straży Granicznej - po uzyskaniu zgody Komendanta Głównego Straży Granicznej – może zezwolić cudzoziemcowi na wjazd na terytorium Rzeczypospolitej Polskiej w trybie określonym w ustawie z dnia 12 grudnia 2013 r. o cudzoziemcach (Dz. U. z 2020 r. poz. 35),</w:t>
      </w:r>
    </w:p>
    <w:p w:rsidR="00244ABA" w:rsidRPr="00B805BB" w:rsidRDefault="00244ABA" w:rsidP="00244AB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cudzoziemcy, którzy prowadzą środek transportu służący do przewozu towarów.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Transport cargo działa normalnie.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13 maja 2020 r.</w:t>
      </w:r>
      <w:r w:rsidRPr="00B805BB"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shd w:val="clear" w:color="auto" w:fill="FFFFFF"/>
          <w:lang w:eastAsia="pl-PL"/>
        </w:rPr>
        <w:t xml:space="preserve">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16. SZKOŁY I UCZELNIE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zajęć w szkołach i na uczelniach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lastRenderedPageBreak/>
        <w:t>Zalecenia: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Wszystkie szkoły i uczelnie w Polsce są zamknięte. Lekcje i zajęcia nie odbywają się stacjonarnie, a przez Internet za pomocą platform e-learningowych. Lekcje na odległość prowadzone są według określonych zasad. Nauczyciele i uczniowie na stronie </w:t>
      </w:r>
      <w:hyperlink r:id="rId7" w:history="1">
        <w:r w:rsidRPr="00B805BB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www.gov.pl/zdalnelekcje</w:t>
        </w:r>
      </w:hyperlink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mogą znaleźć materiały dydaktyczne zgodne z aktualną podstawą programową.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24 maja 2020 r.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WAŻNE! TERMINARZ EGZAMINÓW:</w:t>
      </w:r>
    </w:p>
    <w:p w:rsidR="00244ABA" w:rsidRPr="00B805BB" w:rsidRDefault="00244ABA" w:rsidP="00244A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ósmoklasisty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: 16-18 czerwca 2020 r.</w:t>
      </w:r>
    </w:p>
    <w:p w:rsidR="00244ABA" w:rsidRPr="00B805BB" w:rsidRDefault="00244ABA" w:rsidP="00244A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maturalny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: 8-29 czerwca 2020 r.</w:t>
      </w: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(WAŻNE! Egzamin ustny nie odbędzie się)</w:t>
      </w:r>
    </w:p>
    <w:p w:rsidR="00244ABA" w:rsidRPr="00B805BB" w:rsidRDefault="00244ABA" w:rsidP="00244A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potwierdzający kwalifikacje w zawodzie (Formuła 2012 i Formuła 2017)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22 czerwca-9 lipca 2020 r. </w:t>
      </w:r>
    </w:p>
    <w:p w:rsidR="00244ABA" w:rsidRPr="00B805BB" w:rsidRDefault="00244ABA" w:rsidP="00244AB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zawodowy (Formuła 2019)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17-28 sierpnia 2020 r.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17. ŻŁOBKI I PRZEDSZKOLA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Dzieci pracujących rodziców będą mogły wrócić do żłobków lub przedszkoli. Od 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środy 6 maja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organy prowadzące te placówki mogą je otworzyć, mając na uwadze wytyczne Głównego Inspektoratu Sanitarnego, a także Ministerstwa Edukacji Narodowej oraz Ministerstwa Rodziny, Pracy i Polityki Społecznej.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Ze względu na sytuację epidemiologiczną organ prowadzący może ograniczyć liczebność grupy przedszkolnej lub ograniczyć liczbę dzieci objętych opieką w żłobkach.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Jednostka samorządu terytorialnego na podstawie dotychczasowych przepisów ogólnych może zamknąć wszystkie żłobki i przedszkola na swoim terenie.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Dodatkowy zasiłek opiekuńczy jest wypłacany rodzicom, gdy:</w:t>
      </w:r>
    </w:p>
    <w:p w:rsidR="00244ABA" w:rsidRPr="00B805BB" w:rsidRDefault="00244ABA" w:rsidP="00244AB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przedszkole i żłobek są zamknięte na mocy decyzji jednostki samorządu terytorialnego,</w:t>
      </w:r>
    </w:p>
    <w:p w:rsidR="00244ABA" w:rsidRPr="00B805BB" w:rsidRDefault="00244ABA" w:rsidP="00244AB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żłobek lub przedszkole nie może zapewnić opieki ze względu na ograniczenia spowodowane COVID-19,</w:t>
      </w:r>
    </w:p>
    <w:p w:rsidR="00244ABA" w:rsidRPr="00B805BB" w:rsidRDefault="00244ABA" w:rsidP="00244AB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rodzic nie zdecyduje się na wysłanie dziecka do placówki.</w:t>
      </w:r>
    </w:p>
    <w:p w:rsidR="00244ABA" w:rsidRPr="00B805BB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244ABA" w:rsidRPr="00B805BB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&gt;&gt; Wytyczne dla instytucji opieki nad dziećmi do lat 3: bezpieczeństwo przede wszystkim  &lt;&lt; </w:t>
        </w:r>
      </w:hyperlink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18. GASTRONOMIA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działalności restauracji, kawiarni czy barów.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lastRenderedPageBreak/>
        <w:t>Zalecenia: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Wszystkie restauracje, kawiarnie czy bary mogą świadczyć jedynie usługi na wynos i na dowóz. Nie ma możliwości wydawania posiłków czy napoi na miejscu.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19. KULTURA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działalności instytucji kultury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TEATRY, OPERY I KINA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Zalecenia: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 Pozostają zamknięte takie instytucje kultury jak: teatry, kina, sale koncertowe, galerie i salony wystawiennicze, domy i ośrodki kultury, świetlice.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 xml:space="preserve">: odwołania.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BIBLIOTEKI I MUZEA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Uchylamy zakaz działalności bibliotek, archiwów, muzeów oraz pozostałej działalności związanej z kulturą.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Instytucje kultury będą otwierane stopniowo i w różnym czasie. O konkretnym terminie decydować będzie organ prowadzący daną placówkę po konsultacji z powiatową stacją sanitarno-epidemiologiczną.</w:t>
      </w:r>
    </w:p>
    <w:p w:rsidR="00244ABA" w:rsidRPr="00B805BB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44ABA" w:rsidRPr="00B805BB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&gt;&gt; Wytyczne dla funkcjonowania bibliotek w trakcie epidemii COVID-19 w Polsce &lt;&lt;</w:t>
        </w:r>
      </w:hyperlink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SPORT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działalności sportowej.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SIŁOWNIE, BASENY I KLUBY FITNESS 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br/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br/>
        <w:t>Ograniczenie dotyczy: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działalności siłowni, basenów, klubów fitness oraz klubów tanecznych. Pozostają zamknięte.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 xml:space="preserve">: odwołania.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INFRASTRUKTURA SPORTOWA O CHARAKTERZE OTWARTYM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Na czym polega?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 4 maja udostępnione zostaną następujące obiekty z infrastruktury sportowej o charakterze otwartym przy zachowaniu limitów uczestników oraz zasad bezpieczeństwa: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zachowanie dystansu społecznego,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obowiązek zasłaniania twarzy (w momencie dotarcia na dany obiekt sportowy, natomiast przebywając na np. boisku nie ma obowiązku zakrywania twarzy),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ograniczona liczba osób,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weryfikacja uczestników (zgłoszenie do zarządcy osób wchodzących na obiekt),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brak możliwości korzystania z szatni i węzła sanitarnego (poza WC),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dezynfekcja urządzeń́ po każdym użyciu i każdej grupie,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obowiązkowa dezynfekcja rak dla wchodzących i opuszczających obiekt, </w:t>
      </w:r>
    </w:p>
    <w:p w:rsidR="00244ABA" w:rsidRPr="00B805BB" w:rsidRDefault="00244ABA" w:rsidP="00244AB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15-minutowe odstępy pomiędzy wchodzącymi i wychodzącymi grupami lub w inny sposób ograniczenie kontaktu pomiędzy grupami korzystających.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Obowiązujące limity: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Maksymalnie 6 osób oraz 1 trener: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stadiony sportowe (piłkarskie, lekkoatletyczne i inne),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boiska szkolne i wielofunkcyjne (w tym Orliki),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infrastruktura zewnętrzna do uprawiania sportów motorowych oraz lotnictwa,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ośrodki jeździeckie oraz otwarte obiekty takie jak: strzelnice, tory łucznicze, tory gokartowe, tory wrotkarskie i rolkowe.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Maksymalnie 6 osób: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pola golfowe,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Maksymalnie 4 osoby oraz 1 trener na jeden kort: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Korty tenisowe: otwarte i półotwarte.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Maksymalnie 2 osoby:</w:t>
      </w:r>
    </w:p>
    <w:p w:rsidR="00244ABA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Infrastruktura zewnętrzna do uprawiania sportów wodnych: kajak, łódka, rower wodny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 ZAWODOWY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Ograniczenie dotyczy: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organizacji sportu zawodowego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Na czym poleca?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Wracamy do sportowej rzeczywistości w ścisłym reżymie sanitarnym przy zachowaniu wszystkich środków ostrożności.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Opracowano harmonogram, który będzie na bieżąco modyfikowany, w zależności od aktualnej sytuacji epidemicznej w kraju oraz zaleceń Ministerstwa Zdrowia i Głównego Inspektoratu Sanitarnego. 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Przygotowania kadry narodowej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Kadra narodowa będzie mogła się przygotowywać do igrzysk olimpijskich lub paraolimpijskich prowadzonych w obiektach Centralnego Ośrodka Sportu. </w:t>
      </w: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Zawodnicy oraz sztaby szkoleniowe pojawią się w obu obiektach po odbyciu obowiązkowej 14-dniowej izolacji.</w:t>
      </w: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244ABA" w:rsidRPr="00B805BB" w:rsidRDefault="00244ABA" w:rsidP="00244AB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PKO Ekstraklasa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Kluby piłkarskie PKO Ekstraklasy będą, w ścisłym reżimie sanitarnym, wracać w pierwszej kolejności do treningów, a następnie do rywalizacji sportowej.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kolejności, zawodnicy oraz członkowie sztabów szkoleniowych odbędą obowiązkową 14-dniową izolację. Następnie zostaną otwarte wybrane obiekty na potrzeby treningów indywidualnych, później rozpoczną się treningi w grupach kilkuosobowych oraz treningi drużynowe. W tym momencie, szacuje się, że </w:t>
      </w: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27. kolejka PKO Ekstraklasy odbędzie się w terminie 29-31 maja.</w:t>
      </w:r>
    </w:p>
    <w:p w:rsidR="00244ABA" w:rsidRPr="00B805BB" w:rsidRDefault="00244ABA" w:rsidP="00244AB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PGE Ekstraliga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Możliwość powrotu do sportowej rzeczywistości, w ścisłym reżimie sanitarnym przy zachowaniu wszystkich środków ostrożności, będą mieli także zawodnicy żużlowej PGE Ekstraligi. 8 maja zawodnicy oraz mechanicy rozpoczną obowiązkową 14-dniową izolację. Kolejnym etapem będzie rozpoczęcie 14-dniowego okresu treningowego. </w:t>
      </w:r>
      <w:r w:rsidRPr="00B8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Rozpoczęcie rozgrywek PGE Ekstraligi bez udziału kibiców, w tym momencie, jest planowane na 12 czerwca.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21. KWARANTANNA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Ograniczenie dotyczy:</w:t>
      </w:r>
      <w:r w:rsidRPr="00B8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osób, które:</w:t>
      </w:r>
    </w:p>
    <w:p w:rsidR="00244ABA" w:rsidRPr="00B805BB" w:rsidRDefault="00244ABA" w:rsidP="00244AB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wracają z zagranicy*,</w:t>
      </w:r>
    </w:p>
    <w:p w:rsidR="00244ABA" w:rsidRPr="00B805BB" w:rsidRDefault="00244ABA" w:rsidP="00244AB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miały kontakt z osobami zakażonymi (lub potencjalnie zakażonymi) </w:t>
      </w:r>
      <w:proofErr w:type="spellStart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koronawirusem</w:t>
      </w:r>
      <w:proofErr w:type="spellEnd"/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</w:t>
      </w:r>
    </w:p>
    <w:p w:rsidR="00244ABA" w:rsidRPr="00B805BB" w:rsidRDefault="00244ABA" w:rsidP="00244AB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mieszkają z osobą, która zostaje skierowana na kwarantannę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* Listę osób </w:t>
      </w: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wyłączonych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z obowiązkowej kwarantanny przy przekraczaniu granicy określają przepisy § 3.1, § 3.2, § 3.3 - rozporządzenia Rady Ministrów z dnia 2 maja 2020 r. w sprawie ustanowienia określonych ograniczeń, nakazów i zakazów w związku z wystąpieniem stanu epidemii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Od 4 maja ograniczenie nie dotyczy również osób, które:</w:t>
      </w:r>
    </w:p>
    <w:p w:rsidR="00244ABA" w:rsidRPr="00B805BB" w:rsidRDefault="00244ABA" w:rsidP="00244AB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dojeżdżają do pracy w państwie sąsiadującym (lub przyjeżdżają do pracy z państwa sąsiadującego). </w:t>
      </w:r>
    </w:p>
    <w:p w:rsidR="00244ABA" w:rsidRPr="00B805BB" w:rsidRDefault="00244ABA" w:rsidP="00244AB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uczą się lub studiują w państwie sąsiadującym (lub przyjeżdżają uczyć się lub studiować z państwa sąsiadującego)</w:t>
      </w: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lastRenderedPageBreak/>
        <w:t xml:space="preserve">UWAGA! Przy przekraczaniu granicy niezbędne jest okazanie dokumentów potwierdzających wykonywanie obowiązków zawodowych lub nauki w drugim państwie. 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Na czym polega?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Kwarantanna trwa 14 dni. Przez ten czas:</w:t>
      </w:r>
    </w:p>
    <w:p w:rsidR="00244ABA" w:rsidRPr="00B805BB" w:rsidRDefault="00244ABA" w:rsidP="00244AB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nie można opuszczać domu,</w:t>
      </w:r>
    </w:p>
    <w:p w:rsidR="00244ABA" w:rsidRPr="00B805BB" w:rsidRDefault="00244ABA" w:rsidP="00244AB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spacery z psem, wyjście do sklepu czy do lekarza są zakazane,</w:t>
      </w:r>
    </w:p>
    <w:p w:rsidR="00244ABA" w:rsidRPr="00B805BB" w:rsidRDefault="00244ABA" w:rsidP="00244AB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przypadku, gdy osoba poddana kwarantannie ma bliskie kontakty z innymi osobami w domu – one również muszą zostać poddane kwarantannie,</w:t>
      </w:r>
    </w:p>
    <w:p w:rsidR="00244ABA" w:rsidRPr="00B805BB" w:rsidRDefault="00244ABA" w:rsidP="00244AB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przypadku występowania objaw choroby (złe samopoczucie, gorączka, kaszel, duszności), należy koniecznie zgłosić to telefonicznie do stacji sanitarno-epidemiologicznej.</w:t>
      </w:r>
    </w:p>
    <w:p w:rsidR="00244ABA" w:rsidRPr="00B805BB" w:rsidRDefault="00244ABA" w:rsidP="00244AB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Od 4 maja osoby odbywające obowiązkową kwarantannę mogą wyjść z domu jedynie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celu wykonania testu diagnostycznego w kierunku SARS-CoV-2. Dojazd do miejsca wykonaniu testu może być wyłącznie samochodem, którego posiadaczem jest osoba odbywająca obowiązkową kwarantannę lub osoba wspólnie z nią zamieszkująca.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FFFFFF"/>
          <w:lang w:eastAsia="pl-PL"/>
        </w:rPr>
        <w:t>Obowiązuje do</w:t>
      </w:r>
      <w:r w:rsidRPr="00B805BB">
        <w:rPr>
          <w:rFonts w:ascii="Times New Roman" w:eastAsia="Times New Roman" w:hAnsi="Times New Roman" w:cs="Times New Roman"/>
          <w:color w:val="E74C3C"/>
          <w:sz w:val="24"/>
          <w:szCs w:val="24"/>
          <w:shd w:val="clear" w:color="auto" w:fill="FFFFFF"/>
          <w:lang w:eastAsia="pl-PL"/>
        </w:rPr>
        <w:t>: odwołania.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Policja w ramach patroli odwiedza osoby, które są objęte kwarantanną i sprawdzają, czy pozostają w miejscu swojego zamieszkania. Przepisy przewidują możliwość nałożenia kary finansowej do 30 tys. zł na te osoby, które kwarantanny nie przestrzegają. Decyzja, co do konkretnej wysokości kary jest zawsze indywidualna.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Ważne!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Jeżeli wracasz z zagranicy i nie masz możliwości spędzenia kwarantanny w domu, to wojewodowie mają przeznaczone lokale na kwarantannę.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22. HOTELE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Od 4 maja 2020 r. usługi hotelarskie i noclegowe będą mogły być świadczone pod warunkiem, że zachowane będą szczególne zasady bezpieczeństwa.</w:t>
      </w:r>
    </w:p>
    <w:p w:rsidR="00244ABA" w:rsidRPr="00B805BB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B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Ważne! </w:t>
      </w:r>
      <w:r w:rsidRPr="00B805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hotelach i obiektach noclegowych ograniczona zostaje nadal działalność restauracji hotelowych i przestrzeni rekreacyjnych. Siłownie, sale pobytu i baseny pozostają zamknięte. Natomiast restauracje hotelowe mogą wydawać posiłki gościom hotelowym do pokoju. Nie mogą jedynie serwować ich na miejscu.</w:t>
      </w:r>
    </w:p>
    <w:p w:rsidR="00693F36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</w:pPr>
      <w:hyperlink r:id="rId10" w:history="1">
        <w:r w:rsidR="00244ABA" w:rsidRPr="00B805BB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&gt;&gt; Wytyczne dla funkcjonowania hoteli/obiektów/pensjonatów w trakcie epidemii COVID-19 w Polsce &lt;&lt;</w:t>
        </w:r>
      </w:hyperlink>
    </w:p>
    <w:p w:rsidR="00693F36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</w:pPr>
    </w:p>
    <w:p w:rsidR="00693F36" w:rsidRPr="00693F36" w:rsidRDefault="00693F36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</w:pPr>
      <w:r w:rsidRPr="00693F36">
        <w:rPr>
          <w:rFonts w:ascii="Times New Roman" w:hAnsi="Times New Roman" w:cs="Times New Roman"/>
          <w:sz w:val="24"/>
          <w:szCs w:val="24"/>
        </w:rPr>
        <w:t>Informacje pochodzą ze strony</w:t>
      </w:r>
      <w:r w:rsidRPr="00693F36">
        <w:rPr>
          <w:rFonts w:ascii="Times New Roman" w:hAnsi="Times New Roman" w:cs="Times New Roman"/>
          <w:sz w:val="24"/>
          <w:szCs w:val="24"/>
        </w:rPr>
        <w:t xml:space="preserve">: </w:t>
      </w:r>
      <w:r w:rsidRPr="00693F36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https://www.gov.pl/web/koronawirus/aktualne-zasady-i-ograniczenia</w:t>
      </w:r>
    </w:p>
    <w:p w:rsidR="009C45B5" w:rsidRDefault="009C45B5"/>
    <w:sectPr w:rsidR="009C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multilevel"/>
    <w:tmpl w:val="137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F3B6A"/>
    <w:multiLevelType w:val="multilevel"/>
    <w:tmpl w:val="2C5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682"/>
    <w:multiLevelType w:val="multilevel"/>
    <w:tmpl w:val="C86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809D2"/>
    <w:multiLevelType w:val="multilevel"/>
    <w:tmpl w:val="BEC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14C71"/>
    <w:multiLevelType w:val="multilevel"/>
    <w:tmpl w:val="AE0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36ABD"/>
    <w:multiLevelType w:val="multilevel"/>
    <w:tmpl w:val="49A0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13872"/>
    <w:multiLevelType w:val="multilevel"/>
    <w:tmpl w:val="624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C455E"/>
    <w:multiLevelType w:val="multilevel"/>
    <w:tmpl w:val="D978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D4D76"/>
    <w:multiLevelType w:val="multilevel"/>
    <w:tmpl w:val="F76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A39B3"/>
    <w:multiLevelType w:val="multilevel"/>
    <w:tmpl w:val="A2A6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336C2"/>
    <w:multiLevelType w:val="multilevel"/>
    <w:tmpl w:val="E2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D1C1A"/>
    <w:multiLevelType w:val="multilevel"/>
    <w:tmpl w:val="6EA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808FA"/>
    <w:multiLevelType w:val="multilevel"/>
    <w:tmpl w:val="1FF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33056"/>
    <w:multiLevelType w:val="multilevel"/>
    <w:tmpl w:val="FA0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55B2C"/>
    <w:multiLevelType w:val="multilevel"/>
    <w:tmpl w:val="D57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E3FF8"/>
    <w:multiLevelType w:val="multilevel"/>
    <w:tmpl w:val="913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E37B5"/>
    <w:multiLevelType w:val="multilevel"/>
    <w:tmpl w:val="B8B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17E3A"/>
    <w:multiLevelType w:val="multilevel"/>
    <w:tmpl w:val="768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919F5"/>
    <w:multiLevelType w:val="multilevel"/>
    <w:tmpl w:val="23C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62065"/>
    <w:multiLevelType w:val="multilevel"/>
    <w:tmpl w:val="0BB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7273B"/>
    <w:multiLevelType w:val="multilevel"/>
    <w:tmpl w:val="788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840B6"/>
    <w:multiLevelType w:val="multilevel"/>
    <w:tmpl w:val="B51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D7004"/>
    <w:multiLevelType w:val="multilevel"/>
    <w:tmpl w:val="22A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3315C"/>
    <w:multiLevelType w:val="multilevel"/>
    <w:tmpl w:val="92C2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8010B"/>
    <w:multiLevelType w:val="multilevel"/>
    <w:tmpl w:val="696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8799B"/>
    <w:multiLevelType w:val="multilevel"/>
    <w:tmpl w:val="1D1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D264F"/>
    <w:multiLevelType w:val="multilevel"/>
    <w:tmpl w:val="D94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E1548"/>
    <w:multiLevelType w:val="multilevel"/>
    <w:tmpl w:val="3A4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549E8"/>
    <w:multiLevelType w:val="multilevel"/>
    <w:tmpl w:val="086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CF2DC3"/>
    <w:multiLevelType w:val="multilevel"/>
    <w:tmpl w:val="7D4C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D7989"/>
    <w:multiLevelType w:val="multilevel"/>
    <w:tmpl w:val="B4D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347D8"/>
    <w:multiLevelType w:val="multilevel"/>
    <w:tmpl w:val="D872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A0050"/>
    <w:multiLevelType w:val="multilevel"/>
    <w:tmpl w:val="6D7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C3D4C"/>
    <w:multiLevelType w:val="multilevel"/>
    <w:tmpl w:val="B35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56D1B"/>
    <w:multiLevelType w:val="multilevel"/>
    <w:tmpl w:val="E90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902F9"/>
    <w:multiLevelType w:val="multilevel"/>
    <w:tmpl w:val="7164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F445DA"/>
    <w:multiLevelType w:val="multilevel"/>
    <w:tmpl w:val="00A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1A453E"/>
    <w:multiLevelType w:val="multilevel"/>
    <w:tmpl w:val="37A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266F7C"/>
    <w:multiLevelType w:val="multilevel"/>
    <w:tmpl w:val="950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E3AF6"/>
    <w:multiLevelType w:val="multilevel"/>
    <w:tmpl w:val="6484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283218"/>
    <w:multiLevelType w:val="multilevel"/>
    <w:tmpl w:val="182E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FC0EA1"/>
    <w:multiLevelType w:val="multilevel"/>
    <w:tmpl w:val="CAE8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3C70C1"/>
    <w:multiLevelType w:val="multilevel"/>
    <w:tmpl w:val="DB1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1D1A5E"/>
    <w:multiLevelType w:val="multilevel"/>
    <w:tmpl w:val="9DD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840F3"/>
    <w:multiLevelType w:val="multilevel"/>
    <w:tmpl w:val="B84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24A95"/>
    <w:multiLevelType w:val="multilevel"/>
    <w:tmpl w:val="ED5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27"/>
  </w:num>
  <w:num w:numId="4">
    <w:abstractNumId w:val="25"/>
    <w:lvlOverride w:ilvl="0">
      <w:startOverride w:val="2"/>
    </w:lvlOverride>
  </w:num>
  <w:num w:numId="5">
    <w:abstractNumId w:val="37"/>
  </w:num>
  <w:num w:numId="6">
    <w:abstractNumId w:val="23"/>
    <w:lvlOverride w:ilvl="0">
      <w:startOverride w:val="3"/>
    </w:lvlOverride>
  </w:num>
  <w:num w:numId="7">
    <w:abstractNumId w:val="41"/>
    <w:lvlOverride w:ilvl="0">
      <w:startOverride w:val="4"/>
    </w:lvlOverride>
  </w:num>
  <w:num w:numId="8">
    <w:abstractNumId w:val="6"/>
    <w:lvlOverride w:ilvl="0">
      <w:startOverride w:val="5"/>
    </w:lvlOverride>
  </w:num>
  <w:num w:numId="9">
    <w:abstractNumId w:val="42"/>
    <w:lvlOverride w:ilvl="0">
      <w:startOverride w:val="6"/>
    </w:lvlOverride>
  </w:num>
  <w:num w:numId="10">
    <w:abstractNumId w:val="14"/>
  </w:num>
  <w:num w:numId="11">
    <w:abstractNumId w:val="34"/>
    <w:lvlOverride w:ilvl="0">
      <w:startOverride w:val="7"/>
    </w:lvlOverride>
  </w:num>
  <w:num w:numId="12">
    <w:abstractNumId w:val="21"/>
  </w:num>
  <w:num w:numId="13">
    <w:abstractNumId w:val="5"/>
    <w:lvlOverride w:ilvl="0">
      <w:startOverride w:val="8"/>
    </w:lvlOverride>
  </w:num>
  <w:num w:numId="14">
    <w:abstractNumId w:val="32"/>
  </w:num>
  <w:num w:numId="15">
    <w:abstractNumId w:val="33"/>
  </w:num>
  <w:num w:numId="16">
    <w:abstractNumId w:val="28"/>
  </w:num>
  <w:num w:numId="17">
    <w:abstractNumId w:val="2"/>
  </w:num>
  <w:num w:numId="18">
    <w:abstractNumId w:val="22"/>
    <w:lvlOverride w:ilvl="0">
      <w:startOverride w:val="9"/>
    </w:lvlOverride>
  </w:num>
  <w:num w:numId="19">
    <w:abstractNumId w:val="35"/>
    <w:lvlOverride w:ilvl="0">
      <w:startOverride w:val="10"/>
    </w:lvlOverride>
  </w:num>
  <w:num w:numId="20">
    <w:abstractNumId w:val="7"/>
    <w:lvlOverride w:ilvl="0">
      <w:startOverride w:val="11"/>
    </w:lvlOverride>
  </w:num>
  <w:num w:numId="21">
    <w:abstractNumId w:val="9"/>
    <w:lvlOverride w:ilvl="0">
      <w:startOverride w:val="12"/>
    </w:lvlOverride>
  </w:num>
  <w:num w:numId="22">
    <w:abstractNumId w:val="26"/>
  </w:num>
  <w:num w:numId="23">
    <w:abstractNumId w:val="40"/>
    <w:lvlOverride w:ilvl="0">
      <w:startOverride w:val="13"/>
    </w:lvlOverride>
  </w:num>
  <w:num w:numId="24">
    <w:abstractNumId w:val="3"/>
    <w:lvlOverride w:ilvl="0">
      <w:startOverride w:val="14"/>
    </w:lvlOverride>
  </w:num>
  <w:num w:numId="25">
    <w:abstractNumId w:val="19"/>
    <w:lvlOverride w:ilvl="0">
      <w:startOverride w:val="15"/>
    </w:lvlOverride>
  </w:num>
  <w:num w:numId="26">
    <w:abstractNumId w:val="11"/>
    <w:lvlOverride w:ilvl="0">
      <w:startOverride w:val="16"/>
    </w:lvlOverride>
  </w:num>
  <w:num w:numId="27">
    <w:abstractNumId w:val="39"/>
    <w:lvlOverride w:ilvl="0">
      <w:startOverride w:val="17"/>
    </w:lvlOverride>
  </w:num>
  <w:num w:numId="28">
    <w:abstractNumId w:val="16"/>
  </w:num>
  <w:num w:numId="29">
    <w:abstractNumId w:val="20"/>
  </w:num>
  <w:num w:numId="30">
    <w:abstractNumId w:val="30"/>
  </w:num>
  <w:num w:numId="31">
    <w:abstractNumId w:val="0"/>
  </w:num>
  <w:num w:numId="32">
    <w:abstractNumId w:val="38"/>
  </w:num>
  <w:num w:numId="33">
    <w:abstractNumId w:val="29"/>
  </w:num>
  <w:num w:numId="34">
    <w:abstractNumId w:val="4"/>
  </w:num>
  <w:num w:numId="35">
    <w:abstractNumId w:val="24"/>
  </w:num>
  <w:num w:numId="36">
    <w:abstractNumId w:val="36"/>
  </w:num>
  <w:num w:numId="37">
    <w:abstractNumId w:val="13"/>
  </w:num>
  <w:num w:numId="38">
    <w:abstractNumId w:val="44"/>
  </w:num>
  <w:num w:numId="39">
    <w:abstractNumId w:val="12"/>
  </w:num>
  <w:num w:numId="40">
    <w:abstractNumId w:val="18"/>
  </w:num>
  <w:num w:numId="41">
    <w:abstractNumId w:val="43"/>
  </w:num>
  <w:num w:numId="42">
    <w:abstractNumId w:val="8"/>
  </w:num>
  <w:num w:numId="43">
    <w:abstractNumId w:val="10"/>
  </w:num>
  <w:num w:numId="44">
    <w:abstractNumId w:val="17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A8"/>
    <w:rsid w:val="00244ABA"/>
    <w:rsid w:val="00693F36"/>
    <w:rsid w:val="00757EB9"/>
    <w:rsid w:val="009C45B5"/>
    <w:rsid w:val="00C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1B28"/>
  <w15:chartTrackingRefBased/>
  <w15:docId w15:val="{4881A626-4B90-411A-8A33-DCFA1A1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7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4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4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bezpieczenstwo-przede-wszystkim-wytyczne-dla-instytucji-opieki-nad-dziecmi-do-lat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zwoj/centra-handlow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pl/web/rozwoj/hotele-i-inne-miejsca-nocleg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/bibliote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2737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Obrochta</dc:creator>
  <cp:keywords/>
  <dc:description/>
  <cp:lastModifiedBy>Anna Mrowca-Ciułacz</cp:lastModifiedBy>
  <cp:revision>4</cp:revision>
  <cp:lastPrinted>2020-04-09T07:32:00Z</cp:lastPrinted>
  <dcterms:created xsi:type="dcterms:W3CDTF">2020-05-05T08:45:00Z</dcterms:created>
  <dcterms:modified xsi:type="dcterms:W3CDTF">2020-05-05T08:59:00Z</dcterms:modified>
</cp:coreProperties>
</file>